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FC934" w14:textId="15429ED6" w:rsidR="00E26CB2" w:rsidRPr="00A12464" w:rsidRDefault="0035741B">
      <w:pPr>
        <w:rPr>
          <w:b/>
          <w:bCs/>
          <w:sz w:val="36"/>
          <w:szCs w:val="36"/>
        </w:rPr>
      </w:pPr>
      <w:r w:rsidRPr="00A12464">
        <w:rPr>
          <w:b/>
          <w:bCs/>
          <w:sz w:val="36"/>
          <w:szCs w:val="36"/>
        </w:rPr>
        <w:t>Forslag til tekster SoMe</w:t>
      </w:r>
      <w:r w:rsidR="007100D5" w:rsidRPr="00A12464">
        <w:rPr>
          <w:b/>
          <w:bCs/>
          <w:sz w:val="36"/>
          <w:szCs w:val="36"/>
        </w:rPr>
        <w:t>-tekster</w:t>
      </w:r>
    </w:p>
    <w:p w14:paraId="0E8EAAB9" w14:textId="77777777" w:rsidR="0035741B" w:rsidRDefault="0035741B"/>
    <w:p w14:paraId="69EFCA97" w14:textId="22772949" w:rsidR="002E4F3E" w:rsidRPr="002E4F3E" w:rsidRDefault="0035741B" w:rsidP="002E4F3E">
      <w:r>
        <w:t xml:space="preserve">1. </w:t>
      </w:r>
      <w:r>
        <w:br/>
      </w:r>
      <w:r w:rsidR="002E4F3E" w:rsidRPr="002E4F3E">
        <w:rPr>
          <w:b/>
          <w:bCs/>
        </w:rPr>
        <w:t>En af arbejdslivets mest sejlivede uligheder</w:t>
      </w:r>
      <w:r w:rsidR="003A0B0A">
        <w:rPr>
          <w:b/>
          <w:bCs/>
        </w:rPr>
        <w:t>:</w:t>
      </w:r>
      <w:r w:rsidR="002E4F3E" w:rsidRPr="002E4F3E">
        <w:rPr>
          <w:b/>
          <w:bCs/>
        </w:rPr>
        <w:t xml:space="preserve"> ulige løn</w:t>
      </w:r>
      <w:r w:rsidR="005D41A7">
        <w:rPr>
          <w:b/>
          <w:bCs/>
        </w:rPr>
        <w:t xml:space="preserve"> for lige arbejde</w:t>
      </w:r>
      <w:r w:rsidR="002E4F3E" w:rsidRPr="002E4F3E">
        <w:br/>
        <w:t>En ny analyse fra HBS Economics, udarbejdet for Finansforbundet, viser, at der i bank- og realkreditsektoren fortsat er en uforklarlig lønforskel mellem kvinder og mænd på 7,1 %.</w:t>
      </w:r>
      <w:r w:rsidR="003A0B0A">
        <w:t xml:space="preserve"> Det er en forskel, der til at få øje på. </w:t>
      </w:r>
    </w:p>
    <w:p w14:paraId="2F3BE53D" w14:textId="77777777" w:rsidR="002E4F3E" w:rsidRPr="002E4F3E" w:rsidRDefault="002E4F3E" w:rsidP="002E4F3E">
      <w:r w:rsidRPr="002E4F3E">
        <w:t>Lige løn for lige arbejde er derfor stadig et aktuelt tema i 2026. For selvfølgelig skal løn ikke afhænge af køn.</w:t>
      </w:r>
    </w:p>
    <w:p w14:paraId="03BE6D2D" w14:textId="77777777" w:rsidR="00A12464" w:rsidRDefault="0035741B" w:rsidP="00044746">
      <w:r>
        <w:t xml:space="preserve">Bliv klogere på analysen og </w:t>
      </w:r>
      <w:r w:rsidR="009A3420">
        <w:t>temaet</w:t>
      </w:r>
    </w:p>
    <w:p w14:paraId="327783DB" w14:textId="77777777" w:rsidR="00A12464" w:rsidRDefault="00A12464" w:rsidP="00044746">
      <w:hyperlink r:id="rId4" w:history="1">
        <w:r w:rsidRPr="00A12464">
          <w:rPr>
            <w:rStyle w:val="Hyperlink"/>
          </w:rPr>
          <w:t>Sammen om ligeløn</w:t>
        </w:r>
      </w:hyperlink>
    </w:p>
    <w:p w14:paraId="3646EF1E" w14:textId="736148A3" w:rsidR="00A51B0A" w:rsidRPr="00A51B0A" w:rsidRDefault="003A0B0A" w:rsidP="00A51B0A">
      <w:r>
        <w:t>2</w:t>
      </w:r>
      <w:r w:rsidR="0035741B">
        <w:t>.</w:t>
      </w:r>
      <w:r w:rsidR="0035741B">
        <w:br/>
      </w:r>
      <w:r w:rsidR="00A51B0A" w:rsidRPr="00A51B0A">
        <w:rPr>
          <w:b/>
          <w:bCs/>
        </w:rPr>
        <w:t>Mindre i løn, bare fordi du er kvinde?</w:t>
      </w:r>
      <w:r w:rsidR="00A51B0A">
        <w:br/>
      </w:r>
      <w:r w:rsidR="00A51B0A" w:rsidRPr="00A51B0A">
        <w:t>Kan det virkelig passe? Ja. En ny analyse fra HBS Economics, udarbejdet for Finansforbundet, viser en uforklarlig lønforskel mellem mænd og kvinder på 7,1 % i bank- og realkreditsektoren.</w:t>
      </w:r>
    </w:p>
    <w:p w14:paraId="5A501D46" w14:textId="28F4F923" w:rsidR="00A51B0A" w:rsidRPr="00A51B0A" w:rsidRDefault="00A51B0A" w:rsidP="00A51B0A">
      <w:r w:rsidRPr="00A51B0A">
        <w:t>Forskellen kan ikke forklares med anciennitet, erfaring eller andre faktorer.</w:t>
      </w:r>
    </w:p>
    <w:p w14:paraId="217D4768" w14:textId="2BDFE04D" w:rsidR="0035741B" w:rsidRDefault="00A51B0A" w:rsidP="751AE759">
      <w:r w:rsidRPr="00A51B0A">
        <w:t>Vi skriver 2026. Alligevel er lige løn for lige arbejde ikke en selvfølge.</w:t>
      </w:r>
      <w:r w:rsidR="001056A4">
        <w:t xml:space="preserve"> </w:t>
      </w:r>
      <w:r w:rsidR="009A3420">
        <w:t>Derfor er retten til lige løn for lige arbejde stadig et tema, som vi løfter i Finansforbundet.</w:t>
      </w:r>
    </w:p>
    <w:p w14:paraId="5AF570FA" w14:textId="77777777" w:rsidR="00A12464" w:rsidRDefault="0035741B" w:rsidP="00044746">
      <w:r>
        <w:t xml:space="preserve">Bliv klogere på analysen og temaet </w:t>
      </w:r>
    </w:p>
    <w:p w14:paraId="4C09E290" w14:textId="77777777" w:rsidR="00A12464" w:rsidRDefault="00A12464" w:rsidP="00044746">
      <w:hyperlink r:id="rId5" w:history="1">
        <w:r w:rsidRPr="00A12464">
          <w:rPr>
            <w:rStyle w:val="Hyperlink"/>
          </w:rPr>
          <w:t>Sammen om ligeløn</w:t>
        </w:r>
      </w:hyperlink>
    </w:p>
    <w:p w14:paraId="6548A90C" w14:textId="2FECB8B2" w:rsidR="00C61662" w:rsidRPr="00C61662" w:rsidRDefault="00FA3806" w:rsidP="00C61662">
      <w:r>
        <w:br/>
      </w:r>
      <w:r w:rsidR="007119AD">
        <w:t xml:space="preserve">3. </w:t>
      </w:r>
      <w:r w:rsidR="00395C7E">
        <w:br/>
      </w:r>
      <w:r w:rsidR="00C61662" w:rsidRPr="00C61662">
        <w:rPr>
          <w:b/>
          <w:bCs/>
        </w:rPr>
        <w:t>Ulige løn forsvinder ikke af sig selv</w:t>
      </w:r>
      <w:r w:rsidR="00474A48">
        <w:br/>
      </w:r>
      <w:r w:rsidR="000D723F">
        <w:t>Jeg vil lige slå et s</w:t>
      </w:r>
      <w:r>
        <w:t>lag for e</w:t>
      </w:r>
      <w:r w:rsidR="005F2ADD">
        <w:t xml:space="preserve">t </w:t>
      </w:r>
      <w:proofErr w:type="gramStart"/>
      <w:r w:rsidR="005F2ADD">
        <w:t>super interessant</w:t>
      </w:r>
      <w:proofErr w:type="gramEnd"/>
      <w:r w:rsidR="005F2ADD">
        <w:t xml:space="preserve"> og relevant arrangement, der afholdes i </w:t>
      </w:r>
      <w:r w:rsidR="002F0A5F">
        <w:t xml:space="preserve">Finansforbundet den </w:t>
      </w:r>
      <w:r w:rsidR="00C61662" w:rsidRPr="00C61662">
        <w:t>6. marts</w:t>
      </w:r>
      <w:r w:rsidR="0025319C">
        <w:t>.</w:t>
      </w:r>
      <w:r w:rsidR="0025319C">
        <w:br/>
      </w:r>
      <w:r w:rsidR="0025319C">
        <w:br/>
        <w:t xml:space="preserve">Her </w:t>
      </w:r>
      <w:r w:rsidR="00C61662" w:rsidRPr="00C61662">
        <w:t xml:space="preserve">markerer Finansforbundet Kvindernes Internationale Kampdag med et arrangement om én af arbejdslivets mest sejlivede uligheder: </w:t>
      </w:r>
      <w:r w:rsidR="00023C10">
        <w:t>uligeløn for lige arbejde.</w:t>
      </w:r>
    </w:p>
    <w:p w14:paraId="2F8A2E44" w14:textId="079EA431" w:rsidR="00C61662" w:rsidRPr="00C61662" w:rsidRDefault="00023C10" w:rsidP="00C61662">
      <w:r>
        <w:t xml:space="preserve">Der er </w:t>
      </w:r>
      <w:r w:rsidR="00C61662" w:rsidRPr="00C61662">
        <w:t>stærke perspektiver fra:</w:t>
      </w:r>
    </w:p>
    <w:p w14:paraId="064293C0" w14:textId="2ADC3D7F" w:rsidR="00C61662" w:rsidRPr="00C61662" w:rsidRDefault="00C61662" w:rsidP="00C61662">
      <w:r w:rsidRPr="00C61662">
        <w:t xml:space="preserve">• </w:t>
      </w:r>
      <w:r w:rsidRPr="00C61662">
        <w:rPr>
          <w:b/>
          <w:bCs/>
        </w:rPr>
        <w:t>Birthe Larsen</w:t>
      </w:r>
      <w:r w:rsidRPr="00C61662">
        <w:t xml:space="preserve"> (CBS) – hvor står vi, og hvorfor?</w:t>
      </w:r>
      <w:r w:rsidRPr="00C61662">
        <w:br/>
        <w:t xml:space="preserve">• </w:t>
      </w:r>
      <w:r w:rsidRPr="00C61662">
        <w:rPr>
          <w:b/>
          <w:bCs/>
        </w:rPr>
        <w:t>Charlotte Skovgaard</w:t>
      </w:r>
      <w:r w:rsidRPr="00C61662">
        <w:t>, CEO i Merkur Andelskasse – konkrete erfaringer med systematisk ligelønsarbejde</w:t>
      </w:r>
      <w:r w:rsidRPr="00C61662">
        <w:br/>
        <w:t xml:space="preserve">• </w:t>
      </w:r>
      <w:r w:rsidRPr="00C61662">
        <w:rPr>
          <w:b/>
          <w:bCs/>
        </w:rPr>
        <w:t>Telli Karacan</w:t>
      </w:r>
      <w:r w:rsidRPr="00C61662">
        <w:t>, partner i Analyse og Tal – erfaringer fra en virksomhed med enhedsløn</w:t>
      </w:r>
      <w:r w:rsidRPr="00C61662">
        <w:br/>
        <w:t xml:space="preserve">• </w:t>
      </w:r>
      <w:r w:rsidRPr="00C61662">
        <w:rPr>
          <w:b/>
          <w:bCs/>
        </w:rPr>
        <w:t>Vibeke Boeskov</w:t>
      </w:r>
      <w:r w:rsidRPr="00C61662">
        <w:t>, programleder i Equalis – hvad er egentlig på spil i lønsamtalen?</w:t>
      </w:r>
      <w:r w:rsidRPr="00C61662">
        <w:br/>
        <w:t xml:space="preserve">• </w:t>
      </w:r>
      <w:r w:rsidRPr="00C61662">
        <w:rPr>
          <w:b/>
          <w:bCs/>
        </w:rPr>
        <w:t>Andrea Dragsdahl</w:t>
      </w:r>
      <w:r w:rsidRPr="00C61662">
        <w:t>, journalist og moderator – sikrer en skarp og levende debat</w:t>
      </w:r>
      <w:r>
        <w:br/>
      </w:r>
      <w:r>
        <w:br/>
      </w:r>
      <w:r w:rsidR="00C64C7B">
        <w:t>Du kan tilmelde dig her</w:t>
      </w:r>
      <w:r w:rsidR="00493238">
        <w:br/>
      </w:r>
      <w:hyperlink r:id="rId6" w:history="1">
        <w:r w:rsidR="00224725" w:rsidRPr="00224725">
          <w:rPr>
            <w:rStyle w:val="Hyperlink"/>
          </w:rPr>
          <w:t>Hvad gør vi ved ulige løn? – og hvorfor er vi stadig ikke i mål i 2026?</w:t>
        </w:r>
      </w:hyperlink>
    </w:p>
    <w:p w14:paraId="637CEA67" w14:textId="77777777" w:rsidR="007100D5" w:rsidRDefault="007100D5" w:rsidP="00044746"/>
    <w:p w14:paraId="56BAA913" w14:textId="41D35551" w:rsidR="007100D5" w:rsidRPr="00A12464" w:rsidRDefault="007100D5" w:rsidP="00044746">
      <w:pPr>
        <w:rPr>
          <w:b/>
          <w:bCs/>
          <w:vanish/>
          <w:sz w:val="36"/>
          <w:szCs w:val="36"/>
          <w:specVanish/>
        </w:rPr>
      </w:pPr>
      <w:r w:rsidRPr="00A12464">
        <w:rPr>
          <w:b/>
          <w:bCs/>
          <w:sz w:val="36"/>
          <w:szCs w:val="36"/>
        </w:rPr>
        <w:t>Forslag til linjer der bruges i lokale nyhedsbreve m.m.</w:t>
      </w:r>
    </w:p>
    <w:p w14:paraId="422C8ABD" w14:textId="7B12A0E4" w:rsidR="007100D5" w:rsidRPr="00A12464" w:rsidRDefault="00B04788" w:rsidP="00044746">
      <w:pPr>
        <w:rPr>
          <w:b/>
          <w:bCs/>
          <w:sz w:val="36"/>
          <w:szCs w:val="36"/>
        </w:rPr>
      </w:pPr>
      <w:r w:rsidRPr="00A12464">
        <w:rPr>
          <w:b/>
          <w:bCs/>
          <w:sz w:val="36"/>
          <w:szCs w:val="36"/>
        </w:rPr>
        <w:t xml:space="preserve"> </w:t>
      </w:r>
    </w:p>
    <w:p w14:paraId="234E868B" w14:textId="3141C0E4" w:rsidR="00402AFB" w:rsidRDefault="00402AFB" w:rsidP="00402AFB">
      <w:r w:rsidRPr="00F9771A">
        <w:rPr>
          <w:b/>
          <w:bCs/>
        </w:rPr>
        <w:t>Mindre i løn bare fordi du er kvinde?</w:t>
      </w:r>
      <w:r>
        <w:br/>
      </w:r>
      <w:r w:rsidRPr="00C61662">
        <w:t xml:space="preserve">Finansforbundet </w:t>
      </w:r>
      <w:r>
        <w:t xml:space="preserve">markerer </w:t>
      </w:r>
      <w:r w:rsidRPr="00C61662">
        <w:t xml:space="preserve">Kvindernes Internationale Kampdag med </w:t>
      </w:r>
      <w:r w:rsidR="00F9771A">
        <w:t xml:space="preserve">en dugfrisk analyse på ligeløn. Analyse </w:t>
      </w:r>
      <w:r w:rsidR="00474A48">
        <w:t xml:space="preserve">der </w:t>
      </w:r>
      <w:r w:rsidR="00F9771A">
        <w:t>viser</w:t>
      </w:r>
      <w:r w:rsidR="00113C13">
        <w:t xml:space="preserve">, at kvinder i banker og realkreditinstitutter fortsat tjener </w:t>
      </w:r>
      <w:r w:rsidR="00155BE3">
        <w:t>markant mindre end mænd – og en stor del af lønforskellen består, selv når der er taget højde for j</w:t>
      </w:r>
      <w:r w:rsidR="00D42340">
        <w:t>o</w:t>
      </w:r>
      <w:r w:rsidR="00155BE3">
        <w:t>bfunktion, ledelsesansvar, ud</w:t>
      </w:r>
      <w:r w:rsidR="00D42340">
        <w:t>d</w:t>
      </w:r>
      <w:r w:rsidR="00155BE3">
        <w:t xml:space="preserve">annelse og </w:t>
      </w:r>
      <w:r w:rsidR="00AB30D6">
        <w:t xml:space="preserve">en langt række andre forhold. </w:t>
      </w:r>
      <w:r w:rsidR="0026012B">
        <w:t>7,1 pct. af lønforskellen mellem mænd og kvinder kan ikke forklares</w:t>
      </w:r>
      <w:r w:rsidR="006A32D7">
        <w:t xml:space="preserve"> af de målte forhold i analysen. </w:t>
      </w:r>
      <w:r w:rsidR="00AB30D6">
        <w:t xml:space="preserve">Analysen viser samtidig, at lønforskellen </w:t>
      </w:r>
      <w:r w:rsidR="0047535C">
        <w:t xml:space="preserve">er særlig stor i specialistfunktioner og vokser markant med ledelsesniveauet. </w:t>
      </w:r>
    </w:p>
    <w:p w14:paraId="191DF257" w14:textId="2138C64D" w:rsidR="00B1705F" w:rsidRDefault="00C63D59" w:rsidP="00B1705F">
      <w:r>
        <w:t>R</w:t>
      </w:r>
      <w:r w:rsidR="00B1705F">
        <w:t xml:space="preserve">etten til lige løn for lige arbejde </w:t>
      </w:r>
      <w:r w:rsidR="006A32D7">
        <w:t xml:space="preserve">er </w:t>
      </w:r>
      <w:r w:rsidR="000A769C">
        <w:t xml:space="preserve">derfor </w:t>
      </w:r>
      <w:r>
        <w:t xml:space="preserve">fortsat </w:t>
      </w:r>
      <w:r w:rsidR="000A769C">
        <w:t xml:space="preserve">vigtigt </w:t>
      </w:r>
      <w:r w:rsidR="00BD3BDD">
        <w:t>og noget</w:t>
      </w:r>
      <w:r w:rsidR="00B1705F">
        <w:t>, som vi løfter i Finansforbundet.</w:t>
      </w:r>
    </w:p>
    <w:p w14:paraId="013FC19F" w14:textId="77777777" w:rsidR="00A12464" w:rsidRDefault="00C63D59">
      <w:r>
        <w:t>Bliv klogere her</w:t>
      </w:r>
    </w:p>
    <w:p w14:paraId="334CE608" w14:textId="77777777" w:rsidR="00A12464" w:rsidRDefault="00A12464">
      <w:hyperlink r:id="rId7" w:history="1">
        <w:r w:rsidRPr="00A12464">
          <w:rPr>
            <w:rStyle w:val="Hyperlink"/>
          </w:rPr>
          <w:t>Sammen om ligeløn</w:t>
        </w:r>
      </w:hyperlink>
    </w:p>
    <w:p w14:paraId="55B102BA" w14:textId="28219A5F" w:rsidR="0035741B" w:rsidRDefault="00C63D59">
      <w:r>
        <w:br/>
      </w:r>
    </w:p>
    <w:sectPr w:rsidR="0035741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41B"/>
    <w:rsid w:val="00023C10"/>
    <w:rsid w:val="00044746"/>
    <w:rsid w:val="000A769C"/>
    <w:rsid w:val="000D723F"/>
    <w:rsid w:val="001056A4"/>
    <w:rsid w:val="00113C13"/>
    <w:rsid w:val="00120EF9"/>
    <w:rsid w:val="00150D38"/>
    <w:rsid w:val="00155BE3"/>
    <w:rsid w:val="00224725"/>
    <w:rsid w:val="0025319C"/>
    <w:rsid w:val="0026012B"/>
    <w:rsid w:val="002E1844"/>
    <w:rsid w:val="002E4F3E"/>
    <w:rsid w:val="002F0A5F"/>
    <w:rsid w:val="0035741B"/>
    <w:rsid w:val="00395C7E"/>
    <w:rsid w:val="003A0B0A"/>
    <w:rsid w:val="00402AFB"/>
    <w:rsid w:val="00442B7F"/>
    <w:rsid w:val="00474A48"/>
    <w:rsid w:val="0047535C"/>
    <w:rsid w:val="00493238"/>
    <w:rsid w:val="005C6C45"/>
    <w:rsid w:val="005D41A7"/>
    <w:rsid w:val="005F1AA0"/>
    <w:rsid w:val="005F2ADD"/>
    <w:rsid w:val="006239B3"/>
    <w:rsid w:val="00695985"/>
    <w:rsid w:val="006A32D7"/>
    <w:rsid w:val="007100D5"/>
    <w:rsid w:val="007119AD"/>
    <w:rsid w:val="007150A0"/>
    <w:rsid w:val="00770E58"/>
    <w:rsid w:val="00771920"/>
    <w:rsid w:val="0079258B"/>
    <w:rsid w:val="007A6448"/>
    <w:rsid w:val="008629E1"/>
    <w:rsid w:val="00874691"/>
    <w:rsid w:val="009A3420"/>
    <w:rsid w:val="00A12464"/>
    <w:rsid w:val="00A12570"/>
    <w:rsid w:val="00A136B3"/>
    <w:rsid w:val="00A51B0A"/>
    <w:rsid w:val="00A65189"/>
    <w:rsid w:val="00AB30D6"/>
    <w:rsid w:val="00AC0732"/>
    <w:rsid w:val="00B04788"/>
    <w:rsid w:val="00B1705F"/>
    <w:rsid w:val="00B4348F"/>
    <w:rsid w:val="00BD3BDD"/>
    <w:rsid w:val="00C21524"/>
    <w:rsid w:val="00C31EBF"/>
    <w:rsid w:val="00C61662"/>
    <w:rsid w:val="00C63D59"/>
    <w:rsid w:val="00C64C7B"/>
    <w:rsid w:val="00C86A46"/>
    <w:rsid w:val="00C92685"/>
    <w:rsid w:val="00CF796A"/>
    <w:rsid w:val="00D42340"/>
    <w:rsid w:val="00DA3DDE"/>
    <w:rsid w:val="00E2236E"/>
    <w:rsid w:val="00E26CB2"/>
    <w:rsid w:val="00E27600"/>
    <w:rsid w:val="00EA6D8A"/>
    <w:rsid w:val="00F0388A"/>
    <w:rsid w:val="00F9771A"/>
    <w:rsid w:val="00FA3806"/>
    <w:rsid w:val="0221A953"/>
    <w:rsid w:val="09845025"/>
    <w:rsid w:val="2C6B1165"/>
    <w:rsid w:val="47890B2C"/>
    <w:rsid w:val="4D0C7743"/>
    <w:rsid w:val="5CEC5569"/>
    <w:rsid w:val="751AE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40BFA"/>
  <w15:chartTrackingRefBased/>
  <w15:docId w15:val="{840D5B92-E69B-4C74-BCA7-817CAFED2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574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57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574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574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574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574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574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574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574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574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574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574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5741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5741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5741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5741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5741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5741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574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57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574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574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574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5741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5741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5741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574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5741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5741B"/>
    <w:rPr>
      <w:b/>
      <w:bCs/>
      <w:smallCaps/>
      <w:color w:val="0F4761" w:themeColor="accent1" w:themeShade="BF"/>
      <w:spacing w:val="5"/>
    </w:rPr>
  </w:style>
  <w:style w:type="paragraph" w:styleId="Korrektur">
    <w:name w:val="Revision"/>
    <w:hidden/>
    <w:uiPriority w:val="99"/>
    <w:semiHidden/>
    <w:rsid w:val="00B4348F"/>
    <w:pPr>
      <w:spacing w:after="0" w:line="240" w:lineRule="auto"/>
    </w:pPr>
  </w:style>
  <w:style w:type="character" w:styleId="Hyperlink">
    <w:name w:val="Hyperlink"/>
    <w:basedOn w:val="Standardskrifttypeiafsnit"/>
    <w:uiPriority w:val="99"/>
    <w:unhideWhenUsed/>
    <w:rsid w:val="00044746"/>
    <w:rPr>
      <w:color w:val="0563C1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2760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E4F3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inansforbundet.dk/dk/politik-og-analyser/sammen-om-ligeloe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nansforbundet.dk/dk/arrangementer/hvad-goer-vi-ved-ulige-loen-%E2%80%93-og-hvorfor-er-vi-stadig-ikke-i-maal-i-2026-/22600712/" TargetMode="External"/><Relationship Id="rId5" Type="http://schemas.openxmlformats.org/officeDocument/2006/relationships/hyperlink" Target="https://finansforbundet.dk/dk/politik-og-analyser/sammen-om-ligeloen/" TargetMode="External"/><Relationship Id="rId4" Type="http://schemas.openxmlformats.org/officeDocument/2006/relationships/hyperlink" Target="https://finansforbundet.dk/dk/politik-og-analyser/sammen-om-ligeloen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bdcabb0-4c58-4f31-8c4c-94b89ab3b9f6}" enabled="1" method="Standard" siteId="{7c2da93e-cc41-4f85-94d2-a124c32f9b3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488</Words>
  <Characters>2608</Characters>
  <Application>Microsoft Office Word</Application>
  <DocSecurity>4</DocSecurity>
  <Lines>66</Lines>
  <Paragraphs>20</Paragraphs>
  <ScaleCrop>false</ScaleCrop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Christian Østergaard</dc:creator>
  <cp:keywords/>
  <dc:description/>
  <cp:lastModifiedBy>Jeanne Schramm Knudsen</cp:lastModifiedBy>
  <cp:revision>2</cp:revision>
  <cp:lastPrinted>2026-02-13T13:28:00Z</cp:lastPrinted>
  <dcterms:created xsi:type="dcterms:W3CDTF">2026-03-02T10:30:00Z</dcterms:created>
  <dcterms:modified xsi:type="dcterms:W3CDTF">2026-03-02T10:30:00Z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DocumentID">
    <vt:lpwstr/>
  </property>
</Properties>
</file>